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3F6C" w:rsidRDefault="00733F6C"/>
    <w:p w:rsidR="00733F6C" w:rsidRDefault="00733F6C"/>
    <w:p w:rsidR="00733F6C" w:rsidRDefault="00733F6C"/>
    <w:p w:rsidR="00733F6C" w:rsidRDefault="00733F6C"/>
    <w:p w:rsidR="00733F6C" w:rsidRDefault="00733F6C"/>
    <w:p w:rsidR="00733F6C" w:rsidRDefault="00733F6C"/>
    <w:p w:rsidR="00733F6C" w:rsidRDefault="00733F6C"/>
    <w:p w:rsidR="00733F6C" w:rsidRDefault="00733F6C"/>
    <w:p w:rsidR="00733F6C" w:rsidRDefault="00733F6C"/>
    <w:p w:rsidR="00733F6C" w:rsidRDefault="00733F6C"/>
    <w:p w:rsidR="00733F6C" w:rsidRDefault="00733F6C"/>
    <w:p w:rsidR="00733F6C" w:rsidRDefault="00733F6C"/>
    <w:p w:rsidR="00733F6C" w:rsidRDefault="00733F6C"/>
    <w:p w:rsidR="00733F6C" w:rsidRDefault="002A5EEE">
      <w:pPr>
        <w:jc w:val="center"/>
      </w:pPr>
      <w:r>
        <w:t>Internet Risks And Theft For Policy And Legal Ethics</w:t>
      </w:r>
    </w:p>
    <w:p w:rsidR="00733F6C" w:rsidRDefault="002A5EEE">
      <w:pPr>
        <w:jc w:val="center"/>
      </w:pPr>
      <w:r>
        <w:t>Name</w:t>
      </w:r>
    </w:p>
    <w:p w:rsidR="00733F6C" w:rsidRDefault="002A5EEE">
      <w:pPr>
        <w:jc w:val="center"/>
      </w:pPr>
      <w:r>
        <w:t>Institution</w:t>
      </w:r>
    </w:p>
    <w:p w:rsidR="00733F6C" w:rsidRDefault="002A5EEE">
      <w:pPr>
        <w:jc w:val="center"/>
      </w:pPr>
      <w:r>
        <w:t>Professor</w:t>
      </w:r>
    </w:p>
    <w:p w:rsidR="00733F6C" w:rsidRDefault="002A5EEE">
      <w:pPr>
        <w:jc w:val="center"/>
      </w:pPr>
      <w:r>
        <w:t>Date</w:t>
      </w:r>
    </w:p>
    <w:p w:rsidR="00733F6C" w:rsidRDefault="00733F6C">
      <w:pPr>
        <w:jc w:val="center"/>
      </w:pPr>
    </w:p>
    <w:p w:rsidR="00733F6C" w:rsidRDefault="00733F6C"/>
    <w:p w:rsidR="00733F6C" w:rsidRDefault="00733F6C"/>
    <w:p w:rsidR="00733F6C" w:rsidRDefault="00733F6C"/>
    <w:p w:rsidR="00733F6C" w:rsidRDefault="00733F6C"/>
    <w:p w:rsidR="00733F6C" w:rsidRDefault="00733F6C"/>
    <w:p w:rsidR="00733F6C" w:rsidRDefault="00733F6C"/>
    <w:p w:rsidR="00733F6C" w:rsidRDefault="00733F6C"/>
    <w:p w:rsidR="00733F6C" w:rsidRDefault="00733F6C"/>
    <w:p w:rsidR="00733F6C" w:rsidRDefault="00733F6C"/>
    <w:p w:rsidR="00733F6C" w:rsidRDefault="002A5EEE">
      <w:pPr>
        <w:jc w:val="center"/>
      </w:pPr>
      <w:r>
        <w:lastRenderedPageBreak/>
        <w:t>Internet Risks And Theft For Policy And Legal Ethics</w:t>
      </w:r>
    </w:p>
    <w:p w:rsidR="00733F6C" w:rsidRDefault="002A5EEE">
      <w:pPr>
        <w:spacing w:after="0" w:line="480" w:lineRule="auto"/>
      </w:pPr>
      <w:r>
        <w:t xml:space="preserve">Leavitt, A.J. (2018). </w:t>
      </w:r>
      <w:r>
        <w:rPr>
          <w:i/>
        </w:rPr>
        <w:t>Digital Ethics: Safe and Legal Behavior Online</w:t>
      </w:r>
      <w:r>
        <w:t xml:space="preserve">. The Rosen Publishing </w:t>
      </w:r>
    </w:p>
    <w:p w:rsidR="00733F6C" w:rsidRDefault="002A5EEE" w:rsidP="00BE6630">
      <w:pPr>
        <w:spacing w:after="0" w:line="480" w:lineRule="auto"/>
        <w:ind w:firstLine="720"/>
      </w:pPr>
      <w:proofErr w:type="gramStart"/>
      <w:r>
        <w:t>Group.</w:t>
      </w:r>
      <w:proofErr w:type="gramEnd"/>
      <w:r>
        <w:t xml:space="preserve"> Inc. </w:t>
      </w:r>
    </w:p>
    <w:p w:rsidR="00733F6C" w:rsidRDefault="002A5EEE">
      <w:pPr>
        <w:spacing w:after="0" w:line="480" w:lineRule="auto"/>
      </w:pPr>
      <w:r>
        <w:t>The author is an experienced researcher on internet safety matters.</w:t>
      </w:r>
    </w:p>
    <w:p w:rsidR="00733F6C" w:rsidRDefault="002A5EEE">
      <w:pPr>
        <w:spacing w:after="0" w:line="480" w:lineRule="auto"/>
      </w:pPr>
      <w:r>
        <w:t xml:space="preserve"> In this article, Jane</w:t>
      </w:r>
      <w:r>
        <w:t>,</w:t>
      </w:r>
      <w:r>
        <w:t xml:space="preserve"> in this article</w:t>
      </w:r>
      <w:r>
        <w:t>,</w:t>
      </w:r>
      <w:r>
        <w:t xml:space="preserve"> explores the need for people to be cautious as they use the internet. She targets the youths explicitly and sends them a message that </w:t>
      </w:r>
      <w:r>
        <w:t>as they use the internet for social networking, for leisure, and work-related activities, they must be conscientious. Jane reminds the internet users that there are standards that guide the usage of the internet that the youths must consider in their onlin</w:t>
      </w:r>
      <w:r>
        <w:t>e activities. The International Society for Technology in Education’s standards for STEAM subjects has very critical lessons for ensuring online safety in line with both legal and ethical grounds. Jane calls for all youths to have this resource as it shall</w:t>
      </w:r>
      <w:r>
        <w:t xml:space="preserve"> help them to be proactive and yet very thoughtful digital citizens.</w:t>
      </w:r>
    </w:p>
    <w:p w:rsidR="00733F6C" w:rsidRDefault="002A5EEE">
      <w:pPr>
        <w:spacing w:after="0" w:line="480" w:lineRule="auto"/>
      </w:pPr>
      <w:r>
        <w:t>This article is very relevant as it provides both the legal and ethical grounds for approaching matters resulting from internet usage. The article has well-illustrated imagery and scenari</w:t>
      </w:r>
      <w:r>
        <w:t xml:space="preserve">os on </w:t>
      </w:r>
      <w:r>
        <w:t xml:space="preserve">the </w:t>
      </w:r>
      <w:r>
        <w:t>application of internet laws.</w:t>
      </w:r>
    </w:p>
    <w:p w:rsidR="00BE6630" w:rsidRDefault="002A5EEE" w:rsidP="00BE6630">
      <w:pPr>
        <w:spacing w:after="0" w:line="480" w:lineRule="auto"/>
      </w:pPr>
      <w:r>
        <w:t xml:space="preserve">Miedema, T.E. (2018). </w:t>
      </w:r>
      <w:proofErr w:type="gramStart"/>
      <w:r>
        <w:t>Consumer protection in cyber space and the ethics of stewardship.</w:t>
      </w:r>
      <w:proofErr w:type="gramEnd"/>
      <w:r>
        <w:t xml:space="preserve"> </w:t>
      </w:r>
    </w:p>
    <w:p w:rsidR="00733F6C" w:rsidRDefault="002A5EEE" w:rsidP="00BE6630">
      <w:pPr>
        <w:spacing w:after="0" w:line="480" w:lineRule="auto"/>
        <w:ind w:firstLine="720"/>
      </w:pPr>
      <w:proofErr w:type="gramStart"/>
      <w:r>
        <w:rPr>
          <w:i/>
        </w:rPr>
        <w:t>Journal of consumer policy, 41</w:t>
      </w:r>
      <w:r>
        <w:t>(1), 55-75.</w:t>
      </w:r>
      <w:proofErr w:type="gramEnd"/>
    </w:p>
    <w:p w:rsidR="00733F6C" w:rsidRDefault="002A5EEE">
      <w:pPr>
        <w:spacing w:after="0" w:line="480" w:lineRule="auto"/>
      </w:pPr>
      <w:r>
        <w:t>The author has extensive knowledge and researches a lot on consumerism and internet co</w:t>
      </w:r>
      <w:r>
        <w:t>nsumer.</w:t>
      </w:r>
    </w:p>
    <w:p w:rsidR="00733F6C" w:rsidRDefault="002A5EEE">
      <w:pPr>
        <w:spacing w:after="0" w:line="480" w:lineRule="auto"/>
      </w:pPr>
      <w:r>
        <w:t>In this paper, the author explores how consumer protection is an evolving subject in the Information-Communications sector. The article discusses the traditional consumer laws which the author regards as having a paternalistic attitude and being of</w:t>
      </w:r>
      <w:r>
        <w:t xml:space="preserve"> vertical design. Traditionally consumers were not involved in the formulation of policies, and governments imposed regulations on consumers. The author suggests that tact should change so that besides protecting individual consumers, a whole network of co</w:t>
      </w:r>
      <w:r>
        <w:t xml:space="preserve">nsumers who use the internet is protected. The </w:t>
      </w:r>
      <w:r>
        <w:lastRenderedPageBreak/>
        <w:t>author thus describes how consumer protection should take into account in the future. The author proposes a new model of consumer protection</w:t>
      </w:r>
      <w:r>
        <w:t>,</w:t>
      </w:r>
      <w:r>
        <w:t xml:space="preserve"> which ensures consumer involvement that provides more than just edu</w:t>
      </w:r>
      <w:r>
        <w:t xml:space="preserve">cation on risks and malware and online scams. </w:t>
      </w:r>
    </w:p>
    <w:p w:rsidR="00733F6C" w:rsidRDefault="002A5EEE">
      <w:pPr>
        <w:spacing w:after="0" w:line="480" w:lineRule="auto"/>
      </w:pPr>
      <w:r>
        <w:t>The article is very relevant as it provides a comprehensive guide to the future on consumer protection online and the need for cybersecurity.</w:t>
      </w:r>
    </w:p>
    <w:p w:rsidR="00BE6630" w:rsidRDefault="002A5EEE">
      <w:pPr>
        <w:spacing w:after="0" w:line="480" w:lineRule="auto"/>
      </w:pPr>
      <w:r>
        <w:t>Mittelstadt, B. (2017). Designing the health-related internet of th</w:t>
      </w:r>
      <w:r>
        <w:t xml:space="preserve">ings: ethical principles and </w:t>
      </w:r>
    </w:p>
    <w:p w:rsidR="00733F6C" w:rsidRDefault="002A5EEE" w:rsidP="00BE6630">
      <w:pPr>
        <w:spacing w:after="0" w:line="480" w:lineRule="auto"/>
        <w:ind w:firstLine="720"/>
      </w:pPr>
      <w:proofErr w:type="gramStart"/>
      <w:r>
        <w:t>guidelines</w:t>
      </w:r>
      <w:proofErr w:type="gramEnd"/>
      <w:r>
        <w:t xml:space="preserve">. </w:t>
      </w:r>
      <w:r>
        <w:rPr>
          <w:i/>
        </w:rPr>
        <w:t>Information, 8</w:t>
      </w:r>
      <w:r>
        <w:t>(3), 77.</w:t>
      </w:r>
    </w:p>
    <w:p w:rsidR="00733F6C" w:rsidRDefault="002A5EEE">
      <w:pPr>
        <w:spacing w:after="0" w:line="480" w:lineRule="auto"/>
      </w:pPr>
      <w:r>
        <w:t>The author is a health researcher who uses her experience to collect and combine guidelines and principles that should guide the use of the internet for health-related activities.</w:t>
      </w:r>
    </w:p>
    <w:p w:rsidR="00733F6C" w:rsidRDefault="002A5EEE">
      <w:pPr>
        <w:spacing w:after="0" w:line="480" w:lineRule="auto"/>
      </w:pPr>
      <w:r>
        <w:t>In this arti</w:t>
      </w:r>
      <w:r>
        <w:t>cle</w:t>
      </w:r>
      <w:r>
        <w:t>,</w:t>
      </w:r>
      <w:r>
        <w:t xml:space="preserve"> the author looks at how unlimited internet access, wireless computing</w:t>
      </w:r>
      <w:r>
        <w:t>,</w:t>
      </w:r>
      <w:r>
        <w:t xml:space="preserve"> and miniaturization of sensors have enabled the development of internet applications for monitoring the health of individuals even while they are away from health facilities. The a</w:t>
      </w:r>
      <w:r>
        <w:t>uthor looks at the health-related Internet of Things as used by health managers to provide real-time telemonitoring services to patients, conducting fitness, and for monitoring the general health of individuals. The author notes that health data is very se</w:t>
      </w:r>
      <w:r>
        <w:t>nsitive</w:t>
      </w:r>
      <w:r>
        <w:t>,</w:t>
      </w:r>
      <w:r>
        <w:t xml:space="preserve"> and these technology-based health services expose individuals to many risks. The author thus suggests that ethics, responsibility, respect</w:t>
      </w:r>
      <w:r>
        <w:t>,</w:t>
      </w:r>
      <w:r>
        <w:t xml:space="preserve"> and trustworthiness are vital in using these applications. The author, therefore, proposes eight guidelines</w:t>
      </w:r>
      <w:r>
        <w:t xml:space="preserve"> to guide the ethics of health technologies.</w:t>
      </w:r>
    </w:p>
    <w:p w:rsidR="00733F6C" w:rsidRDefault="002A5EEE">
      <w:pPr>
        <w:spacing w:after="0" w:line="480" w:lineRule="auto"/>
      </w:pPr>
      <w:r>
        <w:t>The article is relevant as it informs the future of technology with regards</w:t>
      </w:r>
      <w:r>
        <w:t xml:space="preserve"> to</w:t>
      </w:r>
      <w:r>
        <w:t xml:space="preserve"> the protection of privacy of the patients and ensuring that patients have control over the use of their data.</w:t>
      </w:r>
    </w:p>
    <w:p w:rsidR="00733F6C" w:rsidRDefault="00733F6C">
      <w:pPr>
        <w:spacing w:after="0" w:line="480" w:lineRule="auto"/>
      </w:pPr>
    </w:p>
    <w:p w:rsidR="00BE6630" w:rsidRDefault="002A5EEE">
      <w:pPr>
        <w:spacing w:after="0" w:line="480" w:lineRule="auto"/>
      </w:pPr>
      <w:r>
        <w:t>Petrescue, M., &amp; Giro</w:t>
      </w:r>
      <w:r>
        <w:t xml:space="preserve">nda, J. (2017). </w:t>
      </w:r>
      <w:proofErr w:type="gramStart"/>
      <w:r>
        <w:t>Online Piracy versus policy and cultural influencers.</w:t>
      </w:r>
      <w:proofErr w:type="gramEnd"/>
      <w:r>
        <w:t xml:space="preserve"> </w:t>
      </w:r>
    </w:p>
    <w:p w:rsidR="00733F6C" w:rsidRDefault="002A5EEE" w:rsidP="00BE6630">
      <w:pPr>
        <w:spacing w:after="0" w:line="480" w:lineRule="auto"/>
        <w:ind w:firstLine="720"/>
      </w:pPr>
      <w:r>
        <w:rPr>
          <w:i/>
        </w:rPr>
        <w:t>International Journal of Marketing and Social Policy, 1</w:t>
      </w:r>
      <w:r>
        <w:t>(1), 3-14.</w:t>
      </w:r>
    </w:p>
    <w:p w:rsidR="00733F6C" w:rsidRDefault="002A5EEE">
      <w:pPr>
        <w:spacing w:after="0" w:line="480" w:lineRule="auto"/>
      </w:pPr>
      <w:r>
        <w:lastRenderedPageBreak/>
        <w:t>The authors are experts in marketing and social policy.</w:t>
      </w:r>
    </w:p>
    <w:p w:rsidR="00733F6C" w:rsidRDefault="002A5EEE">
      <w:pPr>
        <w:spacing w:after="0" w:line="480" w:lineRule="auto"/>
      </w:pPr>
      <w:r>
        <w:t>In this article, the authors consider how online piracy has beco</w:t>
      </w:r>
      <w:r>
        <w:t>me a serious threat facing software and entertainment sectors of the 21</w:t>
      </w:r>
      <w:r>
        <w:rPr>
          <w:vertAlign w:val="superscript"/>
        </w:rPr>
        <w:t>st</w:t>
      </w:r>
      <w:r>
        <w:t xml:space="preserve"> century. According to the authors, peer-to-peer networking sites and downloadable methods have made it possible for copyrighted commercial materials to be exchanged illegally through</w:t>
      </w:r>
      <w:r>
        <w:t>out the year. Digital theft of copyrighted materials has also increased internet traffic in the world. In this study, the authors further analyze country-level factors that influence the rates of piracy nationally.  These factors are relevant for academici</w:t>
      </w:r>
      <w:r>
        <w:t>ans, policy makers</w:t>
      </w:r>
      <w:r>
        <w:t>,</w:t>
      </w:r>
      <w:r>
        <w:t xml:space="preserve"> and legal practitioners. The authors consider the importance</w:t>
      </w:r>
      <w:r>
        <w:t xml:space="preserve"> of</w:t>
      </w:r>
      <w:r>
        <w:t xml:space="preserve"> cultural, legal</w:t>
      </w:r>
      <w:r>
        <w:t>,</w:t>
      </w:r>
      <w:r>
        <w:t xml:space="preserve"> and policy variations that are essential units of different national institutions</w:t>
      </w:r>
      <w:r>
        <w:t>,</w:t>
      </w:r>
      <w:r>
        <w:t xml:space="preserve"> yet they impact online behavior.</w:t>
      </w:r>
    </w:p>
    <w:p w:rsidR="00733F6C" w:rsidRDefault="002A5EEE">
      <w:pPr>
        <w:spacing w:after="0" w:line="480" w:lineRule="auto"/>
      </w:pPr>
      <w:r>
        <w:t>The article is relevant as it reveals h</w:t>
      </w:r>
      <w:r>
        <w:t xml:space="preserve">ow </w:t>
      </w:r>
      <w:r>
        <w:t xml:space="preserve">a </w:t>
      </w:r>
      <w:r>
        <w:t>country’s systems can encourage or deter individuals from downloading and illegally sharing copyrighted electronic information and content.</w:t>
      </w:r>
    </w:p>
    <w:p w:rsidR="00BE6630" w:rsidRDefault="002A5EEE">
      <w:pPr>
        <w:spacing w:after="0" w:line="480" w:lineRule="auto"/>
      </w:pPr>
      <w:r>
        <w:t xml:space="preserve">Reardon, J., McCorkle, D., Radon, A., &amp; Abraha, D. (2019). A global consumer decision model </w:t>
      </w:r>
    </w:p>
    <w:p w:rsidR="00733F6C" w:rsidRDefault="002A5EEE" w:rsidP="00BE6630">
      <w:pPr>
        <w:spacing w:after="0" w:line="480" w:lineRule="auto"/>
        <w:ind w:firstLine="720"/>
        <w:rPr>
          <w:i/>
        </w:rPr>
      </w:pPr>
      <w:bookmarkStart w:id="0" w:name="_GoBack"/>
      <w:bookmarkEnd w:id="0"/>
      <w:r>
        <w:t>of intellectual pro</w:t>
      </w:r>
      <w:r>
        <w:t xml:space="preserve">perty theft. </w:t>
      </w:r>
      <w:r>
        <w:rPr>
          <w:i/>
        </w:rPr>
        <w:t>Journal of Research in Interactive Marketing.</w:t>
      </w:r>
    </w:p>
    <w:p w:rsidR="00733F6C" w:rsidRDefault="002A5EEE">
      <w:pPr>
        <w:spacing w:after="0" w:line="480" w:lineRule="auto"/>
      </w:pPr>
      <w:r>
        <w:t>The authors are researchers in internet marketing.</w:t>
      </w:r>
    </w:p>
    <w:p w:rsidR="00733F6C" w:rsidRDefault="002A5EEE">
      <w:pPr>
        <w:spacing w:after="0" w:line="480" w:lineRule="auto"/>
      </w:pPr>
      <w:r>
        <w:t>In this article</w:t>
      </w:r>
      <w:r>
        <w:t>,</w:t>
      </w:r>
      <w:r>
        <w:t xml:space="preserve"> the authors carry out research to identify how intellectual property theft costs the world lots of money annually. The authors al</w:t>
      </w:r>
      <w:r>
        <w:t>so suggest that the best start to reducing these losses is to understand the causes of the behavior of online theft. The authors in this article propose and also test a unique model of consumer choices to purchase and pirate music as intellectual property.</w:t>
      </w:r>
      <w:r>
        <w:t xml:space="preserve"> The authors apply the theories of crimes in </w:t>
      </w:r>
      <w:r>
        <w:t xml:space="preserve">the </w:t>
      </w:r>
      <w:r>
        <w:t>development of a standardized digital piracy behavior. The authors reveal that culture</w:t>
      </w:r>
      <w:r>
        <w:t>,</w:t>
      </w:r>
      <w:r>
        <w:t xml:space="preserve"> especially rule</w:t>
      </w:r>
      <w:r>
        <w:t>s</w:t>
      </w:r>
      <w:r>
        <w:t xml:space="preserve"> orientation and the need to avoid uncertainty</w:t>
      </w:r>
      <w:r>
        <w:t>,</w:t>
      </w:r>
      <w:r>
        <w:t xml:space="preserve"> impacts individuals’ attitudes and ethical perceptions on downloading pirated </w:t>
      </w:r>
      <w:r>
        <w:lastRenderedPageBreak/>
        <w:t>music. The authors advise that future policies should take into consideration their findings on piracy and unlicensed downloading of intellectual property.</w:t>
      </w:r>
    </w:p>
    <w:p w:rsidR="00733F6C" w:rsidRDefault="002A5EEE">
      <w:pPr>
        <w:spacing w:after="0" w:line="480" w:lineRule="auto"/>
      </w:pPr>
      <w:r>
        <w:t>The research is relev</w:t>
      </w:r>
      <w:r>
        <w:t>ant as it provides both practical, social</w:t>
      </w:r>
      <w:r>
        <w:t>,</w:t>
      </w:r>
      <w:r>
        <w:t xml:space="preserve"> and cultural aspects for consideration in </w:t>
      </w:r>
      <w:r>
        <w:t xml:space="preserve">the </w:t>
      </w:r>
      <w:r>
        <w:t>future by policymakers that intend to regulate the theft of intellectual property.</w:t>
      </w:r>
    </w:p>
    <w:p w:rsidR="00733F6C" w:rsidRDefault="00733F6C">
      <w:pPr>
        <w:spacing w:after="0" w:line="480" w:lineRule="auto"/>
        <w:rPr>
          <w:i/>
        </w:rPr>
      </w:pPr>
    </w:p>
    <w:p w:rsidR="00733F6C" w:rsidRDefault="00733F6C">
      <w:pPr>
        <w:spacing w:after="0" w:line="480" w:lineRule="auto"/>
      </w:pPr>
    </w:p>
    <w:p w:rsidR="00733F6C" w:rsidRDefault="00733F6C">
      <w:pPr>
        <w:spacing w:after="0" w:line="480" w:lineRule="auto"/>
      </w:pPr>
    </w:p>
    <w:p w:rsidR="00733F6C" w:rsidRDefault="00733F6C">
      <w:pPr>
        <w:spacing w:after="0" w:line="480" w:lineRule="auto"/>
      </w:pPr>
    </w:p>
    <w:p w:rsidR="00733F6C" w:rsidRDefault="00733F6C">
      <w:pPr>
        <w:spacing w:after="0" w:line="480" w:lineRule="auto"/>
      </w:pPr>
    </w:p>
    <w:p w:rsidR="00733F6C" w:rsidRDefault="00733F6C">
      <w:pPr>
        <w:spacing w:after="0" w:line="480" w:lineRule="auto"/>
      </w:pPr>
    </w:p>
    <w:p w:rsidR="00733F6C" w:rsidRDefault="00733F6C">
      <w:pPr>
        <w:spacing w:after="0" w:line="480" w:lineRule="auto"/>
      </w:pPr>
    </w:p>
    <w:p w:rsidR="00733F6C" w:rsidRDefault="00733F6C"/>
    <w:p w:rsidR="00733F6C" w:rsidRDefault="00733F6C"/>
    <w:p w:rsidR="00733F6C" w:rsidRDefault="00733F6C"/>
    <w:p w:rsidR="00733F6C" w:rsidRDefault="00733F6C"/>
    <w:p w:rsidR="00733F6C" w:rsidRDefault="00733F6C"/>
    <w:p w:rsidR="00733F6C" w:rsidRDefault="00733F6C"/>
    <w:p w:rsidR="00733F6C" w:rsidRDefault="00733F6C"/>
    <w:p w:rsidR="00733F6C" w:rsidRDefault="00733F6C"/>
    <w:p w:rsidR="00733F6C" w:rsidRDefault="00733F6C">
      <w:pPr>
        <w:spacing w:after="0" w:line="480" w:lineRule="auto"/>
      </w:pPr>
    </w:p>
    <w:sectPr w:rsidR="00733F6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5EEE" w:rsidRDefault="002A5EEE">
      <w:pPr>
        <w:spacing w:after="0" w:line="240" w:lineRule="auto"/>
      </w:pPr>
      <w:r>
        <w:separator/>
      </w:r>
    </w:p>
  </w:endnote>
  <w:endnote w:type="continuationSeparator" w:id="0">
    <w:p w:rsidR="002A5EEE" w:rsidRDefault="002A5E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5EEE" w:rsidRDefault="002A5EEE">
      <w:pPr>
        <w:spacing w:after="0" w:line="240" w:lineRule="auto"/>
      </w:pPr>
      <w:r>
        <w:separator/>
      </w:r>
    </w:p>
  </w:footnote>
  <w:footnote w:type="continuationSeparator" w:id="0">
    <w:p w:rsidR="002A5EEE" w:rsidRDefault="002A5EE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3F6C" w:rsidRDefault="002A5EEE">
    <w:pPr>
      <w:pStyle w:val="Header"/>
    </w:pPr>
    <w:r>
      <w:t xml:space="preserve">INTERNET RISKS AND THEFT FOR POLICY AND LEGAL ETHICS                                  </w:t>
    </w:r>
    <w:r>
      <w:fldChar w:fldCharType="begin"/>
    </w:r>
    <w:r>
      <w:instrText xml:space="preserve"> PAGE   \* MERGEFORMAT </w:instrText>
    </w:r>
    <w:r>
      <w:fldChar w:fldCharType="separate"/>
    </w:r>
    <w:r w:rsidR="00BE6630">
      <w:rPr>
        <w:noProof/>
      </w:rPr>
      <w:t>2</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3F6C" w:rsidRDefault="002A5EEE">
    <w:pPr>
      <w:pStyle w:val="Header"/>
    </w:pPr>
    <w:r>
      <w:t>Running head:INTERNET RISKS AND THEFT FOR POLICY AND LEGAL ETHICS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3F6C"/>
    <w:rsid w:val="002A5EEE"/>
    <w:rsid w:val="00733F6C"/>
    <w:rsid w:val="00BE66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z w:val="24"/>
        <w:szCs w:val="22"/>
        <w:lang w:val="en-US" w:eastAsia="en-US" w:bidi="ar-SA"/>
      </w:rPr>
    </w:rPrDefault>
    <w:pPrDefault>
      <w:pPr>
        <w:spacing w:line="480" w:lineRule="auto"/>
        <w:ind w:firstLine="432"/>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ind w:firstLine="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 w:val="24"/>
        <w:szCs w:val="22"/>
        <w:lang w:val="en-US" w:eastAsia="en-US" w:bidi="ar-SA"/>
      </w:rPr>
    </w:rPrDefault>
    <w:pPrDefault>
      <w:pPr>
        <w:spacing w:line="480" w:lineRule="auto"/>
        <w:ind w:firstLine="432"/>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ind w:firstLine="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936</Words>
  <Characters>5341</Characters>
  <Application>Microsoft Office Word</Application>
  <DocSecurity>0</DocSecurity>
  <Lines>44</Lines>
  <Paragraphs>12</Paragraphs>
  <ScaleCrop>false</ScaleCrop>
  <Company/>
  <LinksUpToDate>false</LinksUpToDate>
  <CharactersWithSpaces>6265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Lucy Nanta</dc:creator>
  <cp:lastModifiedBy>Kamande</cp:lastModifiedBy>
  <cp:revision>10</cp:revision>
  <dcterms:created xsi:type="dcterms:W3CDTF">2020-03-08T21:00:00Z</dcterms:created>
  <dcterms:modified xsi:type="dcterms:W3CDTF">2020-03-08T21:26:00Z</dcterms:modified>
</cp:coreProperties>
</file>